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FD" w:rsidRDefault="00251F9F">
      <w:pPr>
        <w:spacing w:after="0" w:line="259" w:lineRule="auto"/>
        <w:ind w:left="43" w:firstLine="0"/>
        <w:jc w:val="left"/>
      </w:pPr>
      <w:r>
        <w:rPr>
          <w:b/>
        </w:rPr>
        <w:t xml:space="preserve"> </w:t>
      </w:r>
      <w:r>
        <w:t xml:space="preserve">   </w:t>
      </w:r>
    </w:p>
    <w:p w:rsidR="000874FD" w:rsidRDefault="00251F9F">
      <w:pPr>
        <w:spacing w:after="0" w:line="259" w:lineRule="auto"/>
        <w:ind w:left="43" w:firstLine="0"/>
        <w:jc w:val="left"/>
      </w:pPr>
      <w:r>
        <w:t xml:space="preserve">   </w:t>
      </w:r>
    </w:p>
    <w:p w:rsidR="000874FD" w:rsidRDefault="00251F9F">
      <w:pPr>
        <w:spacing w:after="0" w:line="259" w:lineRule="auto"/>
        <w:ind w:left="43" w:firstLine="0"/>
        <w:jc w:val="left"/>
      </w:pPr>
      <w:r>
        <w:t xml:space="preserve">      </w:t>
      </w:r>
    </w:p>
    <w:p w:rsidR="000874FD" w:rsidRDefault="00251F9F">
      <w:pPr>
        <w:spacing w:after="199" w:line="259" w:lineRule="auto"/>
        <w:ind w:left="43" w:firstLine="0"/>
        <w:jc w:val="left"/>
      </w:pPr>
      <w:r>
        <w:t xml:space="preserve">     </w:t>
      </w:r>
    </w:p>
    <w:p w:rsidR="000874FD" w:rsidRDefault="00251F9F">
      <w:pPr>
        <w:spacing w:after="351" w:line="259" w:lineRule="auto"/>
        <w:ind w:left="68" w:firstLine="0"/>
        <w:jc w:val="center"/>
      </w:pPr>
      <w:r>
        <w:rPr>
          <w:noProof/>
        </w:rPr>
        <w:drawing>
          <wp:inline distT="0" distB="0" distL="0" distR="0">
            <wp:extent cx="3048000" cy="365760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874FD" w:rsidRDefault="00251F9F">
      <w:pPr>
        <w:spacing w:after="183" w:line="259" w:lineRule="auto"/>
        <w:ind w:left="44" w:hanging="10"/>
        <w:jc w:val="center"/>
      </w:pPr>
      <w:r>
        <w:rPr>
          <w:b/>
          <w:sz w:val="32"/>
        </w:rPr>
        <w:t xml:space="preserve">Abbot’s Lea school </w:t>
      </w:r>
      <w:r>
        <w:t xml:space="preserve">  </w:t>
      </w:r>
    </w:p>
    <w:p w:rsidR="000874FD" w:rsidRDefault="00251F9F">
      <w:pPr>
        <w:spacing w:after="165" w:line="259" w:lineRule="auto"/>
        <w:ind w:left="44" w:right="2" w:hanging="10"/>
        <w:jc w:val="center"/>
      </w:pPr>
      <w:r>
        <w:rPr>
          <w:b/>
          <w:sz w:val="32"/>
        </w:rPr>
        <w:t xml:space="preserve">Sports Premium Plan </w:t>
      </w:r>
      <w:r>
        <w:rPr>
          <w:sz w:val="32"/>
          <w:vertAlign w:val="subscript"/>
        </w:rPr>
        <w:t xml:space="preserve">  </w:t>
      </w:r>
    </w:p>
    <w:p w:rsidR="000874FD" w:rsidRDefault="00323D78">
      <w:pPr>
        <w:spacing w:after="0" w:line="259" w:lineRule="auto"/>
        <w:ind w:left="44" w:right="38" w:hanging="10"/>
        <w:jc w:val="center"/>
      </w:pPr>
      <w:r>
        <w:rPr>
          <w:b/>
          <w:sz w:val="32"/>
        </w:rPr>
        <w:t>2022 - 23</w:t>
      </w:r>
      <w:r w:rsidR="00251F9F">
        <w:rPr>
          <w:sz w:val="32"/>
          <w:vertAlign w:val="subscript"/>
        </w:rPr>
        <w:t xml:space="preserve"> </w:t>
      </w:r>
    </w:p>
    <w:p w:rsidR="000874FD" w:rsidRDefault="00251F9F">
      <w:pPr>
        <w:spacing w:after="0" w:line="259" w:lineRule="auto"/>
        <w:ind w:left="43" w:firstLine="0"/>
        <w:jc w:val="left"/>
      </w:pPr>
      <w:r>
        <w:t xml:space="preserve">    </w:t>
      </w:r>
    </w:p>
    <w:p w:rsidR="000874FD" w:rsidRDefault="00251F9F">
      <w:pPr>
        <w:spacing w:after="0" w:line="259" w:lineRule="auto"/>
        <w:ind w:firstLine="0"/>
        <w:jc w:val="left"/>
      </w:pPr>
      <w:r>
        <w:t xml:space="preserve">  </w:t>
      </w:r>
    </w:p>
    <w:p w:rsidR="000874FD" w:rsidRDefault="00323D78">
      <w:pPr>
        <w:ind w:left="14" w:right="-10"/>
      </w:pPr>
      <w:r>
        <w:t>During the academic year 2022 – 23</w:t>
      </w:r>
      <w:r w:rsidR="00251F9F">
        <w:t xml:space="preserve"> focused support will be provided to improve the quality and breadth of the PE and sport activities we offer our pupils. Sadly, Covid-19 restrictions have hampered many planned activities during the past 18 months. Visits will be undertaken in a Covid-19 safe manner.  </w:t>
      </w:r>
    </w:p>
    <w:p w:rsidR="000874FD" w:rsidRDefault="00251F9F">
      <w:pPr>
        <w:spacing w:after="0" w:line="259" w:lineRule="auto"/>
        <w:ind w:left="43" w:firstLine="0"/>
        <w:jc w:val="left"/>
      </w:pPr>
      <w:r>
        <w:t xml:space="preserve">     </w:t>
      </w:r>
    </w:p>
    <w:p w:rsidR="000874FD" w:rsidRDefault="00251F9F">
      <w:pPr>
        <w:ind w:left="14" w:right="-10"/>
      </w:pPr>
      <w:r>
        <w:t xml:space="preserve">Greater engagement in sport and widening access to sport will be the key feature of our spending.     </w:t>
      </w:r>
    </w:p>
    <w:p w:rsidR="000874FD" w:rsidRDefault="00251F9F">
      <w:pPr>
        <w:spacing w:after="0" w:line="259" w:lineRule="auto"/>
        <w:ind w:left="43" w:firstLine="0"/>
        <w:jc w:val="left"/>
      </w:pPr>
      <w:r>
        <w:t xml:space="preserve">     </w:t>
      </w:r>
    </w:p>
    <w:p w:rsidR="001C2723" w:rsidRDefault="00251F9F">
      <w:pPr>
        <w:ind w:left="14" w:right="-10"/>
      </w:pPr>
      <w:r>
        <w:t xml:space="preserve">Access to a broader spectrum of sporting opportunities will continue to be a prominent theme with a focus on therapeutic activities and opportunities for pupils to learn in flexible environments.         </w:t>
      </w:r>
    </w:p>
    <w:p w:rsidR="001C2723" w:rsidRDefault="001C2723">
      <w:pPr>
        <w:ind w:left="14" w:right="-10"/>
      </w:pPr>
    </w:p>
    <w:p w:rsidR="001C2723" w:rsidRDefault="001C2723">
      <w:pPr>
        <w:ind w:left="14" w:right="-10"/>
      </w:pPr>
    </w:p>
    <w:p w:rsidR="000874FD" w:rsidRDefault="00251F9F">
      <w:pPr>
        <w:ind w:left="14" w:right="-10"/>
      </w:pPr>
      <w:r>
        <w:t xml:space="preserve">    </w:t>
      </w:r>
    </w:p>
    <w:tbl>
      <w:tblPr>
        <w:tblStyle w:val="TableGrid"/>
        <w:tblW w:w="9458" w:type="dxa"/>
        <w:tblInd w:w="82" w:type="dxa"/>
        <w:tblCellMar>
          <w:top w:w="74" w:type="dxa"/>
          <w:left w:w="5" w:type="dxa"/>
          <w:right w:w="1" w:type="dxa"/>
        </w:tblCellMar>
        <w:tblLook w:val="04A0" w:firstRow="1" w:lastRow="0" w:firstColumn="1" w:lastColumn="0" w:noHBand="0" w:noVBand="1"/>
      </w:tblPr>
      <w:tblGrid>
        <w:gridCol w:w="2909"/>
        <w:gridCol w:w="1440"/>
        <w:gridCol w:w="5109"/>
      </w:tblGrid>
      <w:tr w:rsidR="000874FD" w:rsidTr="001C2723">
        <w:trPr>
          <w:trHeight w:val="2123"/>
        </w:trPr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4FD" w:rsidRDefault="00251F9F">
            <w:pPr>
              <w:spacing w:after="0" w:line="259" w:lineRule="auto"/>
              <w:ind w:left="82" w:firstLine="0"/>
              <w:jc w:val="left"/>
            </w:pPr>
            <w:r>
              <w:lastRenderedPageBreak/>
              <w:t xml:space="preserve">Little Sunshine Yoga     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4FD" w:rsidRDefault="00251F9F">
            <w:pPr>
              <w:spacing w:after="0" w:line="259" w:lineRule="auto"/>
              <w:ind w:left="84" w:firstLine="0"/>
              <w:jc w:val="left"/>
            </w:pPr>
            <w:r>
              <w:t xml:space="preserve">£1,480   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4FD" w:rsidRDefault="00251F9F">
            <w:pPr>
              <w:spacing w:after="30"/>
              <w:ind w:left="79" w:firstLine="0"/>
              <w:jc w:val="left"/>
            </w:pPr>
            <w:r>
              <w:t xml:space="preserve">We will continue to develop student’s emotional intelligence, well-being and mental state by focusing on the present moment, while </w:t>
            </w:r>
          </w:p>
          <w:p w:rsidR="000874FD" w:rsidRDefault="00251F9F">
            <w:pPr>
              <w:spacing w:after="0" w:line="259" w:lineRule="auto"/>
              <w:ind w:left="79" w:right="67" w:firstLine="0"/>
            </w:pPr>
            <w:proofErr w:type="gramStart"/>
            <w:r>
              <w:t>acknowledging</w:t>
            </w:r>
            <w:proofErr w:type="gramEnd"/>
            <w:r>
              <w:t xml:space="preserve"> and accepting one’s  feelings and thoughts through movement as a therapeutic technique.    </w:t>
            </w:r>
          </w:p>
        </w:tc>
        <w:bookmarkStart w:id="0" w:name="_GoBack"/>
        <w:bookmarkEnd w:id="0"/>
      </w:tr>
      <w:tr w:rsidR="000874FD" w:rsidTr="001C2723">
        <w:trPr>
          <w:trHeight w:val="1334"/>
        </w:trPr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4FD" w:rsidRDefault="00323D78">
            <w:pPr>
              <w:spacing w:after="0" w:line="259" w:lineRule="auto"/>
              <w:ind w:left="82" w:firstLine="0"/>
              <w:jc w:val="left"/>
            </w:pPr>
            <w:r>
              <w:t>Access to Sporting Competitions (James Dixon)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4FD" w:rsidRDefault="00323D78">
            <w:pPr>
              <w:spacing w:after="0" w:line="259" w:lineRule="auto"/>
              <w:ind w:left="84" w:firstLine="0"/>
              <w:jc w:val="left"/>
            </w:pPr>
            <w:r>
              <w:t>£300</w:t>
            </w:r>
            <w:r w:rsidR="00251F9F">
              <w:t xml:space="preserve">  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4FD" w:rsidRDefault="001C2723">
            <w:pPr>
              <w:spacing w:after="0" w:line="259" w:lineRule="auto"/>
              <w:ind w:left="79" w:firstLine="0"/>
              <w:jc w:val="left"/>
            </w:pPr>
            <w:r>
              <w:t xml:space="preserve">James Dixon sporting events including access to </w:t>
            </w:r>
            <w:proofErr w:type="spellStart"/>
            <w:r>
              <w:t>Boccia</w:t>
            </w:r>
            <w:proofErr w:type="spellEnd"/>
            <w:r>
              <w:t xml:space="preserve">, Swimming Galas, Football tournaments, Basketball tournaments.  </w:t>
            </w:r>
          </w:p>
        </w:tc>
      </w:tr>
      <w:tr w:rsidR="000874FD" w:rsidTr="001C2723">
        <w:trPr>
          <w:trHeight w:val="1359"/>
        </w:trPr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D78" w:rsidRDefault="00323D78" w:rsidP="00323D78">
            <w:pPr>
              <w:tabs>
                <w:tab w:val="center" w:pos="1984"/>
              </w:tabs>
              <w:spacing w:after="21" w:line="259" w:lineRule="auto"/>
              <w:ind w:left="0" w:firstLine="0"/>
              <w:jc w:val="left"/>
            </w:pPr>
            <w:r>
              <w:t xml:space="preserve">Climbing Wall Training </w:t>
            </w:r>
            <w:r w:rsidR="00251F9F">
              <w:t xml:space="preserve"> </w:t>
            </w:r>
            <w:r w:rsidR="00251F9F">
              <w:tab/>
            </w:r>
          </w:p>
          <w:p w:rsidR="000874FD" w:rsidRDefault="00251F9F">
            <w:pPr>
              <w:spacing w:after="0" w:line="259" w:lineRule="auto"/>
              <w:ind w:left="82" w:firstLine="0"/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4FD" w:rsidRDefault="00323D78">
            <w:pPr>
              <w:spacing w:after="0" w:line="259" w:lineRule="auto"/>
              <w:ind w:left="0" w:firstLine="0"/>
              <w:jc w:val="left"/>
            </w:pPr>
            <w:r>
              <w:t xml:space="preserve"> £1000</w:t>
            </w:r>
            <w:r w:rsidR="00251F9F">
              <w:t xml:space="preserve">   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4FD" w:rsidRDefault="00251F9F">
            <w:pPr>
              <w:spacing w:after="0" w:line="259" w:lineRule="auto"/>
              <w:ind w:left="79" w:firstLine="0"/>
              <w:jc w:val="left"/>
            </w:pPr>
            <w:r>
              <w:t xml:space="preserve">Climbing Wall training for the staff to enable them to assist and instruct the students on the climbing wall.    </w:t>
            </w:r>
          </w:p>
        </w:tc>
      </w:tr>
      <w:tr w:rsidR="000874FD" w:rsidTr="001C2723">
        <w:trPr>
          <w:trHeight w:val="1481"/>
        </w:trPr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4FD" w:rsidRDefault="00251F9F">
            <w:pPr>
              <w:spacing w:after="0" w:line="259" w:lineRule="auto"/>
              <w:ind w:left="82" w:firstLine="0"/>
              <w:jc w:val="left"/>
            </w:pPr>
            <w:r>
              <w:t xml:space="preserve">Judo    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4FD" w:rsidRDefault="00251F9F">
            <w:pPr>
              <w:spacing w:after="0" w:line="259" w:lineRule="auto"/>
              <w:ind w:left="79" w:firstLine="0"/>
              <w:jc w:val="left"/>
            </w:pPr>
            <w:r>
              <w:t xml:space="preserve">£1,800     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4FD" w:rsidRDefault="00251F9F">
            <w:pPr>
              <w:spacing w:after="17" w:line="236" w:lineRule="auto"/>
              <w:ind w:left="79" w:right="68" w:firstLine="0"/>
            </w:pPr>
            <w:r>
              <w:t xml:space="preserve">We will continue to provide students with a wider range of sports and encouraging them to engage in clubs in their community.     </w:t>
            </w:r>
          </w:p>
          <w:p w:rsidR="000874FD" w:rsidRDefault="00251F9F">
            <w:pPr>
              <w:spacing w:after="0" w:line="259" w:lineRule="auto"/>
              <w:ind w:left="79" w:firstLine="0"/>
              <w:jc w:val="left"/>
            </w:pPr>
            <w:r>
              <w:t xml:space="preserve">     </w:t>
            </w:r>
          </w:p>
        </w:tc>
      </w:tr>
      <w:tr w:rsidR="000874FD" w:rsidTr="001C2723">
        <w:trPr>
          <w:trHeight w:val="1481"/>
        </w:trPr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4FD" w:rsidRDefault="00251F9F">
            <w:pPr>
              <w:spacing w:after="0" w:line="259" w:lineRule="auto"/>
              <w:ind w:left="82" w:firstLine="0"/>
              <w:jc w:val="left"/>
            </w:pPr>
            <w:r>
              <w:t xml:space="preserve">Swimming    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4FD" w:rsidRDefault="001C2723">
            <w:pPr>
              <w:spacing w:after="0" w:line="259" w:lineRule="auto"/>
              <w:ind w:left="79" w:firstLine="0"/>
              <w:jc w:val="left"/>
            </w:pPr>
            <w:r>
              <w:t>£9240</w:t>
            </w:r>
            <w:r w:rsidR="00251F9F">
              <w:t xml:space="preserve">    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4FD" w:rsidRDefault="00251F9F">
            <w:pPr>
              <w:spacing w:after="0" w:line="259" w:lineRule="auto"/>
              <w:ind w:left="79" w:right="58" w:firstLine="0"/>
            </w:pPr>
            <w:r>
              <w:t xml:space="preserve">Additional swimming instruction to promote water safety, confidence and competence across the school.    </w:t>
            </w:r>
          </w:p>
        </w:tc>
      </w:tr>
      <w:tr w:rsidR="000874FD" w:rsidTr="001C2723">
        <w:trPr>
          <w:trHeight w:val="1671"/>
        </w:trPr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4FD" w:rsidRDefault="00251F9F">
            <w:pPr>
              <w:spacing w:after="0" w:line="259" w:lineRule="auto"/>
              <w:ind w:left="82" w:firstLine="0"/>
              <w:jc w:val="left"/>
            </w:pPr>
            <w:r>
              <w:t xml:space="preserve">Sporting and Sensory Equipment  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4FD" w:rsidRDefault="001C2723">
            <w:pPr>
              <w:spacing w:after="0" w:line="259" w:lineRule="auto"/>
              <w:ind w:left="79" w:firstLine="0"/>
              <w:jc w:val="left"/>
            </w:pPr>
            <w:r>
              <w:t>£2380</w:t>
            </w:r>
            <w:r w:rsidR="00251F9F">
              <w:t xml:space="preserve">   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4FD" w:rsidRDefault="00251F9F">
            <w:pPr>
              <w:spacing w:line="256" w:lineRule="auto"/>
              <w:ind w:left="79" w:right="60" w:firstLine="0"/>
            </w:pPr>
            <w:r>
              <w:t xml:space="preserve">We will further enhance the equipment in school and will develop our PE and Sensory equipment identified (with Occupational Therapist) top support the students.   </w:t>
            </w:r>
          </w:p>
          <w:p w:rsidR="000874FD" w:rsidRDefault="00251F9F">
            <w:pPr>
              <w:spacing w:after="0" w:line="259" w:lineRule="auto"/>
              <w:ind w:left="79" w:firstLine="0"/>
              <w:jc w:val="left"/>
            </w:pPr>
            <w:r>
              <w:t xml:space="preserve">   </w:t>
            </w:r>
          </w:p>
        </w:tc>
      </w:tr>
      <w:tr w:rsidR="000874FD" w:rsidTr="001C2723">
        <w:trPr>
          <w:trHeight w:val="751"/>
        </w:trPr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4FD" w:rsidRDefault="00251F9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TOTAL FUNDING   </w:t>
            </w:r>
            <w:r>
              <w:t xml:space="preserve"> 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4FD" w:rsidRDefault="00251F9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£16,200   </w:t>
            </w:r>
            <w:r>
              <w:t xml:space="preserve">  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4FD" w:rsidRDefault="00251F9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</w:t>
            </w:r>
            <w:r>
              <w:t xml:space="preserve">  </w:t>
            </w:r>
          </w:p>
        </w:tc>
      </w:tr>
    </w:tbl>
    <w:p w:rsidR="000874FD" w:rsidRDefault="00251F9F">
      <w:pPr>
        <w:spacing w:after="0" w:line="259" w:lineRule="auto"/>
        <w:ind w:left="43" w:firstLine="0"/>
      </w:pPr>
      <w:r>
        <w:t xml:space="preserve">   </w:t>
      </w:r>
    </w:p>
    <w:sectPr w:rsidR="000874FD" w:rsidSect="001C272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FD"/>
    <w:rsid w:val="000874FD"/>
    <w:rsid w:val="001C2723"/>
    <w:rsid w:val="00251F9F"/>
    <w:rsid w:val="0032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9D354"/>
  <w15:docId w15:val="{FE883F3B-2E21-4559-A3BB-F1535567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58" w:lineRule="auto"/>
      <w:ind w:left="29" w:hanging="29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Laura Gibney</cp:lastModifiedBy>
  <cp:revision>2</cp:revision>
  <dcterms:created xsi:type="dcterms:W3CDTF">2024-04-23T08:47:00Z</dcterms:created>
  <dcterms:modified xsi:type="dcterms:W3CDTF">2024-04-23T08:47:00Z</dcterms:modified>
</cp:coreProperties>
</file>